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4B" w:rsidRPr="00234FF4" w:rsidRDefault="00041F4B" w:rsidP="00041F4B">
      <w:pPr>
        <w:rPr>
          <w:rFonts w:ascii="Arial" w:hAnsi="Arial" w:cs="Arial"/>
          <w:b/>
          <w:color w:val="000000" w:themeColor="text1"/>
          <w:sz w:val="26"/>
          <w:szCs w:val="26"/>
        </w:rPr>
      </w:pPr>
      <w:r w:rsidRPr="00234FF4">
        <w:rPr>
          <w:rFonts w:ascii="Arial" w:hAnsi="Arial" w:cs="Arial" w:hint="eastAsia"/>
          <w:b/>
          <w:color w:val="000000" w:themeColor="text1"/>
          <w:sz w:val="26"/>
          <w:szCs w:val="26"/>
        </w:rPr>
        <w:t>○</w:t>
      </w:r>
      <w:r w:rsidRPr="00234FF4">
        <w:rPr>
          <w:rFonts w:ascii="Arial" w:hAnsi="Arial" w:cs="Arial"/>
          <w:b/>
          <w:color w:val="000000" w:themeColor="text1"/>
          <w:sz w:val="26"/>
          <w:szCs w:val="26"/>
        </w:rPr>
        <w:t>Report of disclosure of financial interests related to institutional conflict of interest</w:t>
      </w:r>
    </w:p>
    <w:p w:rsidR="00041F4B" w:rsidRPr="00234FF4" w:rsidRDefault="00041F4B" w:rsidP="00041F4B">
      <w:pPr>
        <w:rPr>
          <w:rFonts w:ascii="Arial" w:hAnsi="Arial" w:cs="Arial"/>
          <w:color w:val="000000" w:themeColor="text1"/>
        </w:rPr>
      </w:pPr>
    </w:p>
    <w:p w:rsidR="00041F4B" w:rsidRPr="00234FF4" w:rsidRDefault="00041F4B" w:rsidP="00041F4B">
      <w:pPr>
        <w:rPr>
          <w:rFonts w:ascii="Arial" w:hAnsi="Arial" w:cs="Arial"/>
          <w:color w:val="000000" w:themeColor="text1"/>
          <w:szCs w:val="21"/>
        </w:rPr>
      </w:pPr>
      <w:r w:rsidRPr="00234FF4">
        <w:rPr>
          <w:rFonts w:ascii="Arial" w:hAnsi="Arial" w:cs="Arial"/>
          <w:color w:val="000000" w:themeColor="text1"/>
          <w:szCs w:val="21"/>
        </w:rPr>
        <w:t>Attached Form 1 (Article 4 related)</w:t>
      </w:r>
    </w:p>
    <w:p w:rsidR="00041F4B" w:rsidRPr="00234FF4" w:rsidRDefault="00041F4B" w:rsidP="00041F4B">
      <w:pPr>
        <w:ind w:left="210" w:hanging="210"/>
        <w:rPr>
          <w:rFonts w:ascii="Arial" w:hAnsi="Arial" w:cs="Arial"/>
          <w:color w:val="000000" w:themeColor="text1"/>
          <w:szCs w:val="21"/>
        </w:rPr>
      </w:pPr>
      <w:r w:rsidRPr="00234FF4">
        <w:rPr>
          <w:rFonts w:ascii="Arial" w:hAnsi="Arial" w:cs="Arial"/>
          <w:color w:val="000000" w:themeColor="text1"/>
          <w:szCs w:val="21"/>
        </w:rPr>
        <w:t>Date:        (month)       (day),               (year)</w:t>
      </w:r>
    </w:p>
    <w:p w:rsidR="00041F4B" w:rsidRPr="00234FF4" w:rsidRDefault="00041F4B" w:rsidP="00041F4B">
      <w:pPr>
        <w:ind w:left="210" w:hanging="210"/>
        <w:rPr>
          <w:rFonts w:ascii="Arial" w:hAnsi="Arial" w:cs="Arial"/>
          <w:color w:val="000000" w:themeColor="text1"/>
          <w:szCs w:val="21"/>
        </w:rPr>
      </w:pPr>
      <w:r w:rsidRPr="00234FF4">
        <w:rPr>
          <w:rFonts w:ascii="Arial" w:hAnsi="Arial" w:cs="Arial"/>
          <w:color w:val="000000" w:themeColor="text1"/>
          <w:szCs w:val="21"/>
        </w:rPr>
        <w:t>To the University President</w:t>
      </w:r>
    </w:p>
    <w:p w:rsidR="00041F4B" w:rsidRPr="00234FF4" w:rsidRDefault="00041F4B" w:rsidP="00041F4B">
      <w:pPr>
        <w:rPr>
          <w:rFonts w:ascii="Arial" w:hAnsi="Arial" w:cs="Arial"/>
          <w:color w:val="000000" w:themeColor="text1"/>
          <w:szCs w:val="21"/>
        </w:rPr>
      </w:pPr>
      <w:r w:rsidRPr="00234FF4">
        <w:rPr>
          <w:rFonts w:ascii="Arial" w:hAnsi="Arial" w:cs="Arial"/>
          <w:color w:val="000000" w:themeColor="text1"/>
          <w:szCs w:val="21"/>
        </w:rPr>
        <w:t>(Affiliation)</w:t>
      </w:r>
      <w:r w:rsidRPr="00234FF4">
        <w:rPr>
          <w:rFonts w:ascii="Arial" w:hAnsi="Arial" w:cs="Arial"/>
          <w:color w:val="000000" w:themeColor="text1"/>
          <w:szCs w:val="21"/>
        </w:rPr>
        <w:t xml:space="preserve">　　　　　　　　</w:t>
      </w:r>
      <w:r w:rsidRPr="00234FF4">
        <w:rPr>
          <w:rFonts w:ascii="Arial" w:hAnsi="Arial" w:cs="Arial"/>
          <w:color w:val="000000" w:themeColor="text1"/>
          <w:szCs w:val="21"/>
        </w:rPr>
        <w:t xml:space="preserve"> </w:t>
      </w:r>
      <w:r w:rsidRPr="00234FF4">
        <w:rPr>
          <w:rFonts w:ascii="Arial" w:hAnsi="Arial" w:cs="Arial"/>
          <w:color w:val="000000" w:themeColor="text1"/>
          <w:szCs w:val="21"/>
        </w:rPr>
        <w:t xml:space="preserve">　　　</w:t>
      </w:r>
    </w:p>
    <w:p w:rsidR="00041F4B" w:rsidRPr="00234FF4" w:rsidRDefault="00041F4B" w:rsidP="00041F4B">
      <w:pPr>
        <w:rPr>
          <w:rFonts w:ascii="Arial" w:hAnsi="Arial" w:cs="Arial"/>
          <w:color w:val="000000" w:themeColor="text1"/>
          <w:szCs w:val="21"/>
        </w:rPr>
      </w:pPr>
      <w:r w:rsidRPr="00234FF4">
        <w:rPr>
          <w:rFonts w:ascii="Arial" w:hAnsi="Arial" w:cs="Arial"/>
          <w:color w:val="000000" w:themeColor="text1"/>
          <w:szCs w:val="21"/>
        </w:rPr>
        <w:t>(Title)</w:t>
      </w:r>
      <w:r w:rsidRPr="00234FF4">
        <w:rPr>
          <w:rFonts w:ascii="Arial" w:hAnsi="Arial" w:cs="Arial"/>
          <w:color w:val="000000" w:themeColor="text1"/>
          <w:szCs w:val="21"/>
        </w:rPr>
        <w:t xml:space="preserve">　　　　　　　　　　　　　　</w:t>
      </w:r>
    </w:p>
    <w:p w:rsidR="00041F4B" w:rsidRPr="00234FF4" w:rsidRDefault="00041F4B" w:rsidP="00041F4B">
      <w:pPr>
        <w:rPr>
          <w:rFonts w:ascii="Arial" w:hAnsi="Arial" w:cs="Arial"/>
          <w:color w:val="000000" w:themeColor="text1"/>
          <w:szCs w:val="21"/>
        </w:rPr>
      </w:pPr>
      <w:r w:rsidRPr="00234FF4">
        <w:rPr>
          <w:rFonts w:ascii="Arial" w:hAnsi="Arial" w:cs="Arial"/>
          <w:color w:val="000000" w:themeColor="text1"/>
          <w:szCs w:val="21"/>
        </w:rPr>
        <w:t>(Name)</w:t>
      </w:r>
      <w:r w:rsidRPr="00234FF4">
        <w:rPr>
          <w:rFonts w:ascii="Arial" w:hAnsi="Arial" w:cs="Arial"/>
          <w:color w:val="000000" w:themeColor="text1"/>
          <w:szCs w:val="21"/>
        </w:rPr>
        <w:t xml:space="preserve">　　　　　　　　　　　　　</w:t>
      </w:r>
    </w:p>
    <w:p w:rsidR="00041F4B" w:rsidRPr="00234FF4" w:rsidRDefault="00041F4B" w:rsidP="00041F4B">
      <w:pPr>
        <w:pStyle w:val="2"/>
        <w:spacing w:line="240" w:lineRule="auto"/>
        <w:rPr>
          <w:rFonts w:ascii="Arial" w:hAnsi="Arial" w:cs="Arial"/>
          <w:color w:val="000000" w:themeColor="text1"/>
          <w:szCs w:val="21"/>
        </w:rPr>
      </w:pPr>
    </w:p>
    <w:p w:rsidR="00041F4B" w:rsidRPr="00234FF4" w:rsidRDefault="00041F4B" w:rsidP="00041F4B">
      <w:pPr>
        <w:pStyle w:val="2"/>
        <w:spacing w:line="240" w:lineRule="auto"/>
        <w:rPr>
          <w:rFonts w:ascii="Arial" w:hAnsi="Arial" w:cs="Arial"/>
          <w:color w:val="000000" w:themeColor="text1"/>
          <w:szCs w:val="21"/>
        </w:rPr>
      </w:pPr>
      <w:r w:rsidRPr="00234FF4">
        <w:rPr>
          <w:rFonts w:ascii="Arial" w:hAnsi="Arial" w:cs="Arial"/>
          <w:color w:val="000000" w:themeColor="text1"/>
          <w:szCs w:val="21"/>
        </w:rPr>
        <w:t>I am reporting the following as stipulated by Article 4 of the Institutional Conflict of Interest Policy of the University of Tsukuba.</w:t>
      </w:r>
    </w:p>
    <w:p w:rsidR="00041F4B" w:rsidRPr="00234FF4" w:rsidRDefault="00041F4B" w:rsidP="00041F4B">
      <w:pPr>
        <w:pStyle w:val="2"/>
        <w:spacing w:line="240" w:lineRule="auto"/>
        <w:rPr>
          <w:rFonts w:ascii="Arial" w:hAnsi="Arial" w:cs="Arial"/>
          <w:color w:val="000000" w:themeColor="text1"/>
          <w:szCs w:val="21"/>
        </w:rPr>
      </w:pPr>
    </w:p>
    <w:p w:rsidR="00041F4B" w:rsidRPr="00234FF4" w:rsidRDefault="00041F4B" w:rsidP="00041F4B">
      <w:pPr>
        <w:pStyle w:val="3"/>
        <w:tabs>
          <w:tab w:val="left" w:pos="284"/>
        </w:tabs>
        <w:ind w:left="284" w:hanging="284"/>
        <w:rPr>
          <w:rFonts w:ascii="Arial" w:hAnsi="Arial" w:cs="Arial"/>
          <w:color w:val="000000" w:themeColor="text1"/>
          <w:sz w:val="18"/>
          <w:szCs w:val="18"/>
        </w:rPr>
      </w:pPr>
      <w:r w:rsidRPr="00234FF4">
        <w:rPr>
          <w:rFonts w:ascii="Arial" w:hAnsi="Arial" w:cs="Arial"/>
          <w:color w:val="000000" w:themeColor="text1"/>
          <w:sz w:val="18"/>
          <w:szCs w:val="18"/>
        </w:rPr>
        <w:t>1. Covered Period:    (month)     (day),      (year) –     (month)     (day),      (year)</w:t>
      </w:r>
    </w:p>
    <w:p w:rsidR="00041F4B" w:rsidRPr="00234FF4" w:rsidRDefault="00041F4B" w:rsidP="00041F4B">
      <w:pPr>
        <w:pStyle w:val="3"/>
        <w:tabs>
          <w:tab w:val="left" w:pos="284"/>
        </w:tabs>
        <w:ind w:left="284" w:hanging="284"/>
        <w:rPr>
          <w:rFonts w:ascii="Arial" w:hAnsi="Arial" w:cs="Arial"/>
          <w:color w:val="000000" w:themeColor="text1"/>
          <w:sz w:val="18"/>
          <w:szCs w:val="18"/>
        </w:rPr>
      </w:pPr>
      <w:r w:rsidRPr="00234FF4">
        <w:rPr>
          <w:rFonts w:ascii="Arial" w:hAnsi="Arial" w:cs="Arial"/>
          <w:color w:val="000000" w:themeColor="text1"/>
          <w:sz w:val="18"/>
          <w:szCs w:val="18"/>
        </w:rPr>
        <w:t>2.</w:t>
      </w:r>
      <w:r w:rsidRPr="00234FF4">
        <w:rPr>
          <w:rFonts w:ascii="Arial" w:hAnsi="Arial" w:cs="Arial"/>
          <w:color w:val="000000" w:themeColor="text1"/>
          <w:sz w:val="18"/>
          <w:szCs w:val="18"/>
        </w:rPr>
        <w:tab/>
        <w:t>Details of individual</w:t>
      </w:r>
      <w:r w:rsidRPr="00234FF4">
        <w:rPr>
          <w:rFonts w:ascii="Arial" w:hAnsi="Arial" w:cs="Arial"/>
          <w:color w:val="000000" w:themeColor="text1"/>
        </w:rPr>
        <w:t xml:space="preserve"> financial</w:t>
      </w:r>
      <w:r w:rsidRPr="00234FF4">
        <w:rPr>
          <w:rFonts w:ascii="Arial" w:hAnsi="Arial" w:cs="Arial"/>
          <w:color w:val="000000" w:themeColor="text1"/>
          <w:sz w:val="18"/>
          <w:szCs w:val="18"/>
        </w:rPr>
        <w:t xml:space="preserve"> interests related to industry-university collaborative activities (including spouse and up to second-degree relatives who share the same livelihood)</w:t>
      </w:r>
    </w:p>
    <w:tbl>
      <w:tblPr>
        <w:tblW w:w="828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567"/>
        <w:gridCol w:w="1493"/>
        <w:gridCol w:w="22"/>
        <w:gridCol w:w="2170"/>
        <w:gridCol w:w="2127"/>
      </w:tblGrid>
      <w:tr w:rsidR="00041F4B" w:rsidRPr="00234FF4" w:rsidTr="004A0D8D">
        <w:trPr>
          <w:cantSplit/>
          <w:trHeight w:val="203"/>
        </w:trPr>
        <w:tc>
          <w:tcPr>
            <w:tcW w:w="1902" w:type="dxa"/>
            <w:vAlign w:val="center"/>
          </w:tcPr>
          <w:p w:rsidR="00041F4B" w:rsidRPr="00234FF4" w:rsidRDefault="00041F4B" w:rsidP="004A0D8D">
            <w:pPr>
              <w:jc w:val="center"/>
              <w:rPr>
                <w:rFonts w:ascii="Arial" w:hAnsi="Arial" w:cs="Arial"/>
                <w:color w:val="000000" w:themeColor="text1"/>
                <w:szCs w:val="21"/>
              </w:rPr>
            </w:pPr>
            <w:r w:rsidRPr="00234FF4">
              <w:rPr>
                <w:rFonts w:ascii="Arial" w:hAnsi="Arial" w:cs="Arial"/>
                <w:color w:val="000000" w:themeColor="text1"/>
                <w:szCs w:val="21"/>
              </w:rPr>
              <w:t>Name and address of a company etc.</w:t>
            </w:r>
          </w:p>
        </w:tc>
        <w:tc>
          <w:tcPr>
            <w:tcW w:w="6379" w:type="dxa"/>
            <w:gridSpan w:val="5"/>
            <w:tcBorders>
              <w:bottom w:val="single" w:sz="4" w:space="0" w:color="auto"/>
            </w:tcBorders>
            <w:vAlign w:val="center"/>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Application by a company etc. (Add a circle to the left of applicable items.)</w:t>
            </w:r>
          </w:p>
        </w:tc>
      </w:tr>
      <w:tr w:rsidR="00041F4B" w:rsidRPr="00234FF4" w:rsidTr="004A0D8D">
        <w:trPr>
          <w:cantSplit/>
          <w:trHeight w:val="97"/>
        </w:trPr>
        <w:tc>
          <w:tcPr>
            <w:tcW w:w="1902" w:type="dxa"/>
            <w:vMerge w:val="restart"/>
          </w:tcPr>
          <w:p w:rsidR="00041F4B" w:rsidRPr="00234FF4" w:rsidRDefault="00041F4B" w:rsidP="004A0D8D">
            <w:pPr>
              <w:rPr>
                <w:rFonts w:ascii="Arial" w:hAnsi="Arial" w:cs="Arial"/>
                <w:color w:val="000000" w:themeColor="text1"/>
                <w:szCs w:val="21"/>
              </w:rPr>
            </w:pPr>
          </w:p>
        </w:tc>
        <w:tc>
          <w:tcPr>
            <w:tcW w:w="567" w:type="dxa"/>
            <w:tcBorders>
              <w:top w:val="single" w:sz="4" w:space="0" w:color="auto"/>
            </w:tcBorders>
          </w:tcPr>
          <w:p w:rsidR="00041F4B" w:rsidRPr="00234FF4" w:rsidRDefault="00041F4B" w:rsidP="004A0D8D">
            <w:pPr>
              <w:rPr>
                <w:rFonts w:ascii="Arial" w:hAnsi="Arial" w:cs="Arial"/>
                <w:color w:val="000000" w:themeColor="text1"/>
                <w:szCs w:val="21"/>
              </w:rPr>
            </w:pPr>
          </w:p>
        </w:tc>
        <w:tc>
          <w:tcPr>
            <w:tcW w:w="5812" w:type="dxa"/>
            <w:gridSpan w:val="4"/>
            <w:tcBorders>
              <w:top w:val="single" w:sz="4" w:space="0" w:color="auto"/>
            </w:tcBorders>
            <w:vAlign w:val="center"/>
          </w:tcPr>
          <w:p w:rsidR="00041F4B" w:rsidRPr="00234FF4" w:rsidRDefault="00041F4B" w:rsidP="004A0D8D">
            <w:pPr>
              <w:pStyle w:val="a3"/>
              <w:keepNext/>
              <w:numPr>
                <w:ilvl w:val="0"/>
                <w:numId w:val="1"/>
              </w:numPr>
              <w:ind w:leftChars="0"/>
              <w:rPr>
                <w:rFonts w:ascii="Arial" w:eastAsia="ＭＳ 明朝" w:hAnsi="Arial" w:cs="Arial"/>
                <w:color w:val="000000" w:themeColor="text1"/>
                <w:szCs w:val="21"/>
              </w:rPr>
            </w:pPr>
            <w:r w:rsidRPr="00234FF4">
              <w:rPr>
                <w:rFonts w:ascii="Arial" w:hAnsi="Arial" w:cs="Arial"/>
                <w:color w:val="000000" w:themeColor="text1"/>
                <w:szCs w:val="21"/>
              </w:rPr>
              <w:t xml:space="preserve">Transfer of the research results held by the national university corporation the </w:t>
            </w:r>
            <w:r w:rsidRPr="00234FF4">
              <w:rPr>
                <w:rFonts w:ascii="Arial" w:eastAsia="ＭＳ 明朝" w:hAnsi="Arial" w:cs="Arial"/>
                <w:color w:val="000000" w:themeColor="text1"/>
                <w:szCs w:val="21"/>
              </w:rPr>
              <w:t>University of Tsukuba, hereinafter referred to as “the University of Tsukuba”</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ind w:left="210" w:hangingChars="100" w:hanging="210"/>
              <w:rPr>
                <w:rFonts w:ascii="Arial" w:hAnsi="Arial" w:cs="Arial"/>
                <w:color w:val="000000" w:themeColor="text1"/>
                <w:szCs w:val="21"/>
              </w:rPr>
            </w:pPr>
            <w:r w:rsidRPr="00234FF4">
              <w:rPr>
                <w:rFonts w:ascii="Arial" w:hAnsi="Arial" w:cs="Arial"/>
                <w:color w:val="000000" w:themeColor="text1"/>
                <w:szCs w:val="21"/>
              </w:rPr>
              <w:t>b. Commissioned research</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ind w:left="210" w:hangingChars="100" w:hanging="210"/>
              <w:rPr>
                <w:rFonts w:ascii="Arial" w:hAnsi="Arial" w:cs="Arial"/>
                <w:color w:val="000000" w:themeColor="text1"/>
                <w:szCs w:val="21"/>
              </w:rPr>
            </w:pPr>
            <w:r w:rsidRPr="00234FF4">
              <w:rPr>
                <w:rFonts w:ascii="Arial" w:hAnsi="Arial" w:cs="Arial"/>
                <w:color w:val="000000" w:themeColor="text1"/>
                <w:szCs w:val="21"/>
              </w:rPr>
              <w:t>c. Joint research</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ind w:left="210" w:hangingChars="100" w:hanging="210"/>
              <w:rPr>
                <w:rFonts w:ascii="Arial" w:hAnsi="Arial" w:cs="Arial"/>
                <w:color w:val="000000" w:themeColor="text1"/>
                <w:szCs w:val="21"/>
              </w:rPr>
            </w:pPr>
            <w:r w:rsidRPr="00234FF4">
              <w:rPr>
                <w:rFonts w:ascii="Arial" w:hAnsi="Arial" w:cs="Arial"/>
                <w:color w:val="000000" w:themeColor="text1"/>
                <w:szCs w:val="21"/>
              </w:rPr>
              <w:t>d. Academic guidance</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ind w:left="210" w:hangingChars="100" w:hanging="210"/>
              <w:rPr>
                <w:rFonts w:ascii="Arial" w:hAnsi="Arial" w:cs="Arial"/>
                <w:color w:val="000000" w:themeColor="text1"/>
                <w:szCs w:val="21"/>
              </w:rPr>
            </w:pPr>
            <w:r w:rsidRPr="00234FF4">
              <w:rPr>
                <w:rFonts w:ascii="Arial" w:hAnsi="Arial" w:cs="Arial"/>
                <w:color w:val="000000" w:themeColor="text1"/>
                <w:szCs w:val="21"/>
              </w:rPr>
              <w:t>e. Special joint research project</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ind w:left="210" w:hangingChars="100" w:hanging="210"/>
              <w:rPr>
                <w:rFonts w:ascii="Arial" w:hAnsi="Arial" w:cs="Arial"/>
                <w:color w:val="000000" w:themeColor="text1"/>
                <w:szCs w:val="21"/>
              </w:rPr>
            </w:pPr>
            <w:r w:rsidRPr="00234FF4">
              <w:rPr>
                <w:rFonts w:ascii="Arial" w:hAnsi="Arial" w:cs="Arial"/>
                <w:color w:val="000000" w:themeColor="text1"/>
                <w:szCs w:val="21"/>
              </w:rPr>
              <w:t>f. Making donations etc. to the University of Tsukuba</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keepNext/>
              <w:ind w:left="210" w:hangingChars="100" w:hanging="210"/>
              <w:rPr>
                <w:rFonts w:ascii="Arial" w:eastAsia="ＭＳ 明朝" w:hAnsi="Arial" w:cs="Arial"/>
                <w:color w:val="000000" w:themeColor="text1"/>
                <w:szCs w:val="21"/>
              </w:rPr>
            </w:pPr>
            <w:r w:rsidRPr="00234FF4">
              <w:rPr>
                <w:rFonts w:ascii="Arial" w:hAnsi="Arial" w:cs="Arial"/>
                <w:color w:val="000000" w:themeColor="text1"/>
                <w:szCs w:val="21"/>
              </w:rPr>
              <w:t xml:space="preserve">g. Provision of goods or services to the </w:t>
            </w:r>
            <w:r w:rsidRPr="00234FF4">
              <w:rPr>
                <w:rFonts w:ascii="Arial" w:eastAsia="ＭＳ 明朝" w:hAnsi="Arial" w:cs="Arial" w:hint="eastAsia"/>
                <w:color w:val="000000" w:themeColor="text1"/>
                <w:szCs w:val="21"/>
              </w:rPr>
              <w:t>University of Tsukuba</w:t>
            </w:r>
          </w:p>
        </w:tc>
      </w:tr>
      <w:tr w:rsidR="00041F4B" w:rsidRPr="00234FF4" w:rsidTr="004A0D8D">
        <w:trPr>
          <w:cantSplit/>
          <w:trHeight w:val="171"/>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5812" w:type="dxa"/>
            <w:gridSpan w:val="4"/>
          </w:tcPr>
          <w:p w:rsidR="00041F4B" w:rsidRPr="00234FF4" w:rsidRDefault="00041F4B" w:rsidP="004A0D8D">
            <w:pPr>
              <w:keepNext/>
              <w:ind w:left="210" w:hangingChars="100" w:hanging="210"/>
              <w:rPr>
                <w:rFonts w:ascii="Arial" w:eastAsia="ＭＳ 明朝" w:hAnsi="Arial" w:cs="Arial"/>
                <w:color w:val="000000" w:themeColor="text1"/>
                <w:szCs w:val="21"/>
              </w:rPr>
            </w:pPr>
            <w:r w:rsidRPr="00234FF4">
              <w:rPr>
                <w:rFonts w:ascii="Arial" w:hAnsi="Arial" w:cs="Arial"/>
                <w:color w:val="000000" w:themeColor="text1"/>
                <w:szCs w:val="21"/>
              </w:rPr>
              <w:t xml:space="preserve">h. Investment </w:t>
            </w:r>
            <w:r w:rsidRPr="00336246">
              <w:rPr>
                <w:rFonts w:ascii="Arial" w:hAnsi="Arial" w:cs="Arial"/>
                <w:szCs w:val="21"/>
              </w:rPr>
              <w:t xml:space="preserve">or </w:t>
            </w:r>
            <w:r>
              <w:rPr>
                <w:rFonts w:ascii="Arial" w:hAnsi="Arial" w:cs="Arial"/>
                <w:szCs w:val="21"/>
              </w:rPr>
              <w:t xml:space="preserve">with </w:t>
            </w:r>
            <w:r w:rsidRPr="00336246">
              <w:rPr>
                <w:rFonts w:ascii="Arial" w:hAnsi="Arial" w:cs="Arial"/>
                <w:szCs w:val="21"/>
              </w:rPr>
              <w:t xml:space="preserve">personnel and technical </w:t>
            </w:r>
            <w:r>
              <w:rPr>
                <w:rFonts w:ascii="Arial" w:hAnsi="Arial" w:cs="Arial"/>
                <w:szCs w:val="21"/>
              </w:rPr>
              <w:t>consultation assisted</w:t>
            </w:r>
            <w:r w:rsidRPr="00234FF4">
              <w:rPr>
                <w:rFonts w:ascii="Arial" w:hAnsi="Arial" w:cs="Arial"/>
                <w:color w:val="000000" w:themeColor="text1"/>
                <w:szCs w:val="21"/>
              </w:rPr>
              <w:t xml:space="preserve"> by the </w:t>
            </w:r>
            <w:r w:rsidRPr="00234FF4">
              <w:rPr>
                <w:rFonts w:ascii="Arial" w:eastAsia="ＭＳ 明朝" w:hAnsi="Arial" w:cs="Arial" w:hint="eastAsia"/>
                <w:color w:val="000000" w:themeColor="text1"/>
                <w:szCs w:val="21"/>
              </w:rPr>
              <w:t>University of Tsukuba</w:t>
            </w:r>
          </w:p>
        </w:tc>
      </w:tr>
      <w:tr w:rsidR="00041F4B" w:rsidRPr="00234FF4" w:rsidTr="004A0D8D">
        <w:trPr>
          <w:cantSplit/>
          <w:trHeight w:val="555"/>
        </w:trPr>
        <w:tc>
          <w:tcPr>
            <w:tcW w:w="1902" w:type="dxa"/>
            <w:vMerge/>
          </w:tcPr>
          <w:p w:rsidR="00041F4B" w:rsidRPr="00234FF4" w:rsidRDefault="00041F4B" w:rsidP="004A0D8D">
            <w:pPr>
              <w:rPr>
                <w:rFonts w:ascii="Arial" w:hAnsi="Arial" w:cs="Arial"/>
                <w:color w:val="000000" w:themeColor="text1"/>
                <w:szCs w:val="21"/>
              </w:rPr>
            </w:pPr>
          </w:p>
        </w:tc>
        <w:tc>
          <w:tcPr>
            <w:tcW w:w="567" w:type="dxa"/>
            <w:tcBorders>
              <w:bottom w:val="double" w:sz="4" w:space="0" w:color="auto"/>
            </w:tcBorders>
          </w:tcPr>
          <w:p w:rsidR="00041F4B" w:rsidRPr="00234FF4" w:rsidRDefault="00041F4B" w:rsidP="004A0D8D">
            <w:pPr>
              <w:rPr>
                <w:rFonts w:ascii="Arial" w:hAnsi="Arial" w:cs="Arial"/>
                <w:color w:val="000000" w:themeColor="text1"/>
                <w:szCs w:val="21"/>
              </w:rPr>
            </w:pPr>
          </w:p>
        </w:tc>
        <w:tc>
          <w:tcPr>
            <w:tcW w:w="5812" w:type="dxa"/>
            <w:gridSpan w:val="4"/>
            <w:tcBorders>
              <w:bottom w:val="double" w:sz="4" w:space="0" w:color="auto"/>
            </w:tcBorders>
          </w:tcPr>
          <w:p w:rsidR="00041F4B" w:rsidRPr="00234FF4" w:rsidRDefault="00041F4B" w:rsidP="004A0D8D">
            <w:pPr>
              <w:ind w:left="210" w:hangingChars="100" w:hanging="210"/>
              <w:rPr>
                <w:rFonts w:ascii="Arial" w:hAnsi="Arial" w:cs="Arial"/>
                <w:color w:val="000000" w:themeColor="text1"/>
                <w:szCs w:val="21"/>
              </w:rPr>
            </w:pPr>
            <w:proofErr w:type="spellStart"/>
            <w:r w:rsidRPr="00234FF4">
              <w:rPr>
                <w:rFonts w:ascii="Arial" w:hAnsi="Arial" w:cs="Arial"/>
                <w:color w:val="000000" w:themeColor="text1"/>
                <w:szCs w:val="21"/>
              </w:rPr>
              <w:t>i</w:t>
            </w:r>
            <w:proofErr w:type="spellEnd"/>
            <w:r w:rsidRPr="00234FF4">
              <w:rPr>
                <w:rFonts w:ascii="Arial" w:hAnsi="Arial" w:cs="Arial"/>
                <w:color w:val="000000" w:themeColor="text1"/>
                <w:szCs w:val="21"/>
              </w:rPr>
              <w:t>. Others (to specify)</w:t>
            </w:r>
          </w:p>
        </w:tc>
      </w:tr>
      <w:tr w:rsidR="00041F4B" w:rsidRPr="00234FF4" w:rsidTr="004A0D8D">
        <w:trPr>
          <w:cantSplit/>
          <w:trHeight w:val="537"/>
        </w:trPr>
        <w:tc>
          <w:tcPr>
            <w:tcW w:w="1902" w:type="dxa"/>
            <w:vMerge/>
          </w:tcPr>
          <w:p w:rsidR="00041F4B" w:rsidRPr="00234FF4" w:rsidRDefault="00041F4B" w:rsidP="004A0D8D">
            <w:pPr>
              <w:rPr>
                <w:rFonts w:ascii="Arial" w:hAnsi="Arial" w:cs="Arial"/>
                <w:color w:val="000000" w:themeColor="text1"/>
                <w:szCs w:val="21"/>
              </w:rPr>
            </w:pPr>
          </w:p>
        </w:tc>
        <w:tc>
          <w:tcPr>
            <w:tcW w:w="4252" w:type="dxa"/>
            <w:gridSpan w:val="4"/>
            <w:tcBorders>
              <w:top w:val="double" w:sz="4" w:space="0" w:color="auto"/>
            </w:tcBorders>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Type of financial interests (</w:t>
            </w:r>
            <w:r w:rsidRPr="00234FF4">
              <w:rPr>
                <w:rFonts w:ascii="Arial" w:hAnsi="Arial" w:cs="Arial" w:hint="eastAsia"/>
                <w:color w:val="000000" w:themeColor="text1"/>
                <w:szCs w:val="21"/>
              </w:rPr>
              <w:t>A</w:t>
            </w:r>
            <w:r w:rsidRPr="00234FF4">
              <w:rPr>
                <w:rFonts w:ascii="Arial" w:hAnsi="Arial" w:cs="Arial"/>
                <w:color w:val="000000" w:themeColor="text1"/>
                <w:szCs w:val="21"/>
              </w:rPr>
              <w:t>dd a circle to the left of applicable items.</w:t>
            </w:r>
            <w:r w:rsidRPr="00234FF4">
              <w:rPr>
                <w:color w:val="000000" w:themeColor="text1"/>
              </w:rPr>
              <w:t xml:space="preserve"> </w:t>
            </w:r>
            <w:r w:rsidRPr="00234FF4">
              <w:rPr>
                <w:rFonts w:ascii="Arial" w:hAnsi="Arial" w:cs="Arial"/>
                <w:color w:val="000000" w:themeColor="text1"/>
                <w:szCs w:val="21"/>
              </w:rPr>
              <w:t>See Notes 4.)</w:t>
            </w:r>
          </w:p>
        </w:tc>
        <w:tc>
          <w:tcPr>
            <w:tcW w:w="2127" w:type="dxa"/>
            <w:tcBorders>
              <w:top w:val="double" w:sz="4" w:space="0" w:color="auto"/>
            </w:tcBorders>
            <w:vAlign w:val="center"/>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Amount (monetary amount, number of stocks, etc., held)</w:t>
            </w:r>
          </w:p>
        </w:tc>
      </w:tr>
      <w:tr w:rsidR="00041F4B" w:rsidRPr="00234FF4" w:rsidTr="004A0D8D">
        <w:trPr>
          <w:cantSplit/>
          <w:trHeight w:val="558"/>
        </w:trPr>
        <w:tc>
          <w:tcPr>
            <w:tcW w:w="1902" w:type="dxa"/>
            <w:vMerge/>
          </w:tcPr>
          <w:p w:rsidR="00041F4B" w:rsidRPr="00234FF4" w:rsidRDefault="00041F4B" w:rsidP="004A0D8D">
            <w:pPr>
              <w:rPr>
                <w:rFonts w:ascii="Arial" w:hAnsi="Arial" w:cs="Arial"/>
                <w:color w:val="000000" w:themeColor="text1"/>
                <w:szCs w:val="21"/>
              </w:rPr>
            </w:pPr>
          </w:p>
        </w:tc>
        <w:tc>
          <w:tcPr>
            <w:tcW w:w="567" w:type="dxa"/>
            <w:vMerge w:val="restart"/>
          </w:tcPr>
          <w:p w:rsidR="00041F4B" w:rsidRPr="00234FF4" w:rsidRDefault="00041F4B" w:rsidP="004A0D8D">
            <w:pPr>
              <w:rPr>
                <w:rFonts w:ascii="Arial" w:hAnsi="Arial" w:cs="Arial"/>
                <w:color w:val="000000" w:themeColor="text1"/>
                <w:szCs w:val="21"/>
              </w:rPr>
            </w:pPr>
          </w:p>
        </w:tc>
        <w:tc>
          <w:tcPr>
            <w:tcW w:w="3685" w:type="dxa"/>
            <w:gridSpan w:val="3"/>
            <w:tcBorders>
              <w:bottom w:val="nil"/>
            </w:tcBorders>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Due to side business at an outside company</w:t>
            </w:r>
          </w:p>
        </w:tc>
        <w:tc>
          <w:tcPr>
            <w:tcW w:w="2127" w:type="dxa"/>
          </w:tcPr>
          <w:p w:rsidR="00041F4B" w:rsidRPr="00234FF4" w:rsidRDefault="00041F4B" w:rsidP="004A0D8D">
            <w:pPr>
              <w:jc w:val="right"/>
              <w:rPr>
                <w:rFonts w:ascii="Arial" w:hAnsi="Arial" w:cs="Arial"/>
                <w:color w:val="000000" w:themeColor="text1"/>
                <w:szCs w:val="21"/>
              </w:rPr>
            </w:pPr>
            <w:r w:rsidRPr="00234FF4">
              <w:rPr>
                <w:rFonts w:ascii="Arial" w:hAnsi="Arial" w:cs="Arial"/>
                <w:color w:val="000000" w:themeColor="text1"/>
                <w:szCs w:val="21"/>
              </w:rPr>
              <w:t xml:space="preserve"> (yen)</w:t>
            </w:r>
          </w:p>
        </w:tc>
      </w:tr>
      <w:tr w:rsidR="00041F4B" w:rsidRPr="00234FF4" w:rsidTr="004A0D8D">
        <w:trPr>
          <w:cantSplit/>
          <w:trHeight w:val="423"/>
        </w:trPr>
        <w:tc>
          <w:tcPr>
            <w:tcW w:w="1902" w:type="dxa"/>
            <w:vMerge/>
          </w:tcPr>
          <w:p w:rsidR="00041F4B" w:rsidRPr="00234FF4" w:rsidRDefault="00041F4B" w:rsidP="004A0D8D">
            <w:pPr>
              <w:rPr>
                <w:rFonts w:ascii="Arial" w:hAnsi="Arial" w:cs="Arial"/>
                <w:color w:val="000000" w:themeColor="text1"/>
                <w:szCs w:val="21"/>
              </w:rPr>
            </w:pPr>
          </w:p>
        </w:tc>
        <w:tc>
          <w:tcPr>
            <w:tcW w:w="567" w:type="dxa"/>
            <w:vMerge/>
          </w:tcPr>
          <w:p w:rsidR="00041F4B" w:rsidRPr="00234FF4" w:rsidRDefault="00041F4B" w:rsidP="004A0D8D">
            <w:pPr>
              <w:rPr>
                <w:rFonts w:ascii="Arial" w:hAnsi="Arial" w:cs="Arial"/>
                <w:color w:val="000000" w:themeColor="text1"/>
                <w:szCs w:val="21"/>
              </w:rPr>
            </w:pPr>
          </w:p>
        </w:tc>
        <w:tc>
          <w:tcPr>
            <w:tcW w:w="1493" w:type="dxa"/>
            <w:tcBorders>
              <w:top w:val="nil"/>
            </w:tcBorders>
          </w:tcPr>
          <w:p w:rsidR="00041F4B" w:rsidRPr="00234FF4" w:rsidRDefault="00041F4B" w:rsidP="004A0D8D">
            <w:pPr>
              <w:rPr>
                <w:rFonts w:ascii="Arial" w:hAnsi="Arial" w:cs="Arial"/>
                <w:color w:val="000000" w:themeColor="text1"/>
                <w:szCs w:val="21"/>
              </w:rPr>
            </w:pPr>
          </w:p>
        </w:tc>
        <w:tc>
          <w:tcPr>
            <w:tcW w:w="2192" w:type="dxa"/>
            <w:gridSpan w:val="2"/>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Details (may be attached separately)</w:t>
            </w:r>
          </w:p>
        </w:tc>
        <w:tc>
          <w:tcPr>
            <w:tcW w:w="2127" w:type="dxa"/>
          </w:tcPr>
          <w:p w:rsidR="00041F4B" w:rsidRPr="00234FF4" w:rsidRDefault="00041F4B" w:rsidP="004A0D8D">
            <w:pPr>
              <w:jc w:val="right"/>
              <w:rPr>
                <w:rFonts w:ascii="Arial" w:hAnsi="Arial" w:cs="Arial"/>
                <w:color w:val="000000" w:themeColor="text1"/>
                <w:szCs w:val="21"/>
              </w:rPr>
            </w:pPr>
          </w:p>
        </w:tc>
      </w:tr>
      <w:tr w:rsidR="00041F4B" w:rsidRPr="00234FF4" w:rsidTr="004A0D8D">
        <w:trPr>
          <w:cantSplit/>
          <w:trHeight w:val="423"/>
        </w:trPr>
        <w:tc>
          <w:tcPr>
            <w:tcW w:w="1902" w:type="dxa"/>
            <w:vMerge/>
          </w:tcPr>
          <w:p w:rsidR="00041F4B" w:rsidRPr="00234FF4" w:rsidRDefault="00041F4B" w:rsidP="004A0D8D">
            <w:pPr>
              <w:rPr>
                <w:rFonts w:ascii="Arial" w:hAnsi="Arial" w:cs="Arial"/>
                <w:color w:val="000000" w:themeColor="text1"/>
                <w:szCs w:val="21"/>
              </w:rPr>
            </w:pPr>
          </w:p>
        </w:tc>
        <w:tc>
          <w:tcPr>
            <w:tcW w:w="567" w:type="dxa"/>
            <w:vMerge w:val="restart"/>
          </w:tcPr>
          <w:p w:rsidR="00041F4B" w:rsidRPr="00234FF4" w:rsidRDefault="00041F4B" w:rsidP="004A0D8D">
            <w:pPr>
              <w:rPr>
                <w:rFonts w:ascii="Arial" w:hAnsi="Arial" w:cs="Arial"/>
                <w:color w:val="000000" w:themeColor="text1"/>
                <w:szCs w:val="21"/>
              </w:rPr>
            </w:pPr>
          </w:p>
        </w:tc>
        <w:tc>
          <w:tcPr>
            <w:tcW w:w="3685" w:type="dxa"/>
            <w:gridSpan w:val="3"/>
            <w:tcBorders>
              <w:bottom w:val="nil"/>
            </w:tcBorders>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Due to licensing fee from or disposal of research results</w:t>
            </w:r>
          </w:p>
        </w:tc>
        <w:tc>
          <w:tcPr>
            <w:tcW w:w="2127" w:type="dxa"/>
          </w:tcPr>
          <w:p w:rsidR="00041F4B" w:rsidRPr="00234FF4" w:rsidRDefault="00041F4B" w:rsidP="004A0D8D">
            <w:pPr>
              <w:jc w:val="right"/>
              <w:rPr>
                <w:rFonts w:ascii="Arial" w:hAnsi="Arial" w:cs="Arial"/>
                <w:color w:val="000000" w:themeColor="text1"/>
                <w:szCs w:val="21"/>
              </w:rPr>
            </w:pPr>
            <w:r w:rsidRPr="00234FF4">
              <w:rPr>
                <w:rFonts w:ascii="Arial" w:hAnsi="Arial" w:cs="Arial"/>
                <w:color w:val="000000" w:themeColor="text1"/>
                <w:szCs w:val="21"/>
              </w:rPr>
              <w:t xml:space="preserve"> (yen)</w:t>
            </w:r>
          </w:p>
        </w:tc>
      </w:tr>
      <w:tr w:rsidR="00041F4B" w:rsidRPr="00234FF4" w:rsidTr="004A0D8D">
        <w:trPr>
          <w:cantSplit/>
          <w:trHeight w:val="423"/>
        </w:trPr>
        <w:tc>
          <w:tcPr>
            <w:tcW w:w="1902" w:type="dxa"/>
            <w:vMerge/>
          </w:tcPr>
          <w:p w:rsidR="00041F4B" w:rsidRPr="00234FF4" w:rsidRDefault="00041F4B" w:rsidP="004A0D8D">
            <w:pPr>
              <w:rPr>
                <w:rFonts w:ascii="Arial" w:hAnsi="Arial" w:cs="Arial"/>
                <w:color w:val="000000" w:themeColor="text1"/>
                <w:szCs w:val="21"/>
              </w:rPr>
            </w:pPr>
          </w:p>
        </w:tc>
        <w:tc>
          <w:tcPr>
            <w:tcW w:w="567" w:type="dxa"/>
            <w:vMerge/>
          </w:tcPr>
          <w:p w:rsidR="00041F4B" w:rsidRPr="00234FF4" w:rsidRDefault="00041F4B" w:rsidP="004A0D8D">
            <w:pPr>
              <w:rPr>
                <w:rFonts w:ascii="Arial" w:hAnsi="Arial" w:cs="Arial"/>
                <w:color w:val="000000" w:themeColor="text1"/>
                <w:szCs w:val="21"/>
              </w:rPr>
            </w:pPr>
          </w:p>
        </w:tc>
        <w:tc>
          <w:tcPr>
            <w:tcW w:w="1493" w:type="dxa"/>
            <w:tcBorders>
              <w:top w:val="nil"/>
            </w:tcBorders>
          </w:tcPr>
          <w:p w:rsidR="00041F4B" w:rsidRPr="00234FF4" w:rsidRDefault="00041F4B" w:rsidP="004A0D8D">
            <w:pPr>
              <w:rPr>
                <w:rFonts w:ascii="Arial" w:hAnsi="Arial" w:cs="Arial"/>
                <w:color w:val="000000" w:themeColor="text1"/>
                <w:szCs w:val="21"/>
              </w:rPr>
            </w:pPr>
          </w:p>
        </w:tc>
        <w:tc>
          <w:tcPr>
            <w:tcW w:w="2192" w:type="dxa"/>
            <w:gridSpan w:val="2"/>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Details (may be attached separately)</w:t>
            </w:r>
          </w:p>
        </w:tc>
        <w:tc>
          <w:tcPr>
            <w:tcW w:w="2127" w:type="dxa"/>
          </w:tcPr>
          <w:p w:rsidR="00041F4B" w:rsidRPr="00234FF4" w:rsidRDefault="00041F4B" w:rsidP="004A0D8D">
            <w:pPr>
              <w:jc w:val="right"/>
              <w:rPr>
                <w:rFonts w:ascii="Arial" w:hAnsi="Arial" w:cs="Arial"/>
                <w:color w:val="000000" w:themeColor="text1"/>
                <w:szCs w:val="21"/>
              </w:rPr>
            </w:pPr>
          </w:p>
        </w:tc>
      </w:tr>
      <w:tr w:rsidR="00041F4B" w:rsidRPr="00234FF4" w:rsidTr="004A0D8D">
        <w:trPr>
          <w:cantSplit/>
          <w:trHeight w:val="395"/>
        </w:trPr>
        <w:tc>
          <w:tcPr>
            <w:tcW w:w="1902" w:type="dxa"/>
            <w:vMerge/>
          </w:tcPr>
          <w:p w:rsidR="00041F4B" w:rsidRPr="00234FF4" w:rsidRDefault="00041F4B" w:rsidP="004A0D8D">
            <w:pPr>
              <w:rPr>
                <w:rFonts w:ascii="Arial" w:hAnsi="Arial" w:cs="Arial"/>
                <w:color w:val="000000" w:themeColor="text1"/>
                <w:szCs w:val="21"/>
              </w:rPr>
            </w:pPr>
          </w:p>
        </w:tc>
        <w:tc>
          <w:tcPr>
            <w:tcW w:w="567" w:type="dxa"/>
            <w:vMerge w:val="restart"/>
          </w:tcPr>
          <w:p w:rsidR="00041F4B" w:rsidRPr="00234FF4" w:rsidRDefault="00041F4B" w:rsidP="004A0D8D">
            <w:pPr>
              <w:rPr>
                <w:rFonts w:ascii="Arial" w:hAnsi="Arial" w:cs="Arial"/>
                <w:color w:val="000000" w:themeColor="text1"/>
                <w:szCs w:val="21"/>
              </w:rPr>
            </w:pPr>
          </w:p>
        </w:tc>
        <w:tc>
          <w:tcPr>
            <w:tcW w:w="3685" w:type="dxa"/>
            <w:gridSpan w:val="3"/>
            <w:tcBorders>
              <w:bottom w:val="nil"/>
            </w:tcBorders>
          </w:tcPr>
          <w:p w:rsidR="00041F4B" w:rsidRPr="00234FF4" w:rsidRDefault="00041F4B" w:rsidP="004A0D8D">
            <w:pPr>
              <w:rPr>
                <w:rFonts w:ascii="Arial" w:hAnsi="Arial" w:cs="Arial"/>
                <w:color w:val="000000" w:themeColor="text1"/>
                <w:szCs w:val="21"/>
              </w:rPr>
            </w:pPr>
            <w:r w:rsidRPr="00CA566C">
              <w:rPr>
                <w:rFonts w:ascii="Arial" w:hAnsi="Arial" w:cs="Arial"/>
                <w:szCs w:val="21"/>
              </w:rPr>
              <w:t>Payment of all or part of salary</w:t>
            </w:r>
          </w:p>
        </w:tc>
        <w:tc>
          <w:tcPr>
            <w:tcW w:w="2127" w:type="dxa"/>
          </w:tcPr>
          <w:p w:rsidR="00041F4B" w:rsidRPr="00234FF4" w:rsidRDefault="00041F4B" w:rsidP="004A0D8D">
            <w:pPr>
              <w:jc w:val="right"/>
              <w:rPr>
                <w:rFonts w:ascii="Arial" w:hAnsi="Arial" w:cs="Arial"/>
                <w:color w:val="000000" w:themeColor="text1"/>
                <w:szCs w:val="21"/>
              </w:rPr>
            </w:pPr>
            <w:r w:rsidRPr="003573BB">
              <w:rPr>
                <w:rFonts w:ascii="Arial" w:hAnsi="Arial" w:cs="Arial"/>
                <w:szCs w:val="21"/>
              </w:rPr>
              <w:t>(yen)</w:t>
            </w:r>
          </w:p>
        </w:tc>
      </w:tr>
      <w:tr w:rsidR="00041F4B" w:rsidRPr="00234FF4" w:rsidTr="004A0D8D">
        <w:trPr>
          <w:cantSplit/>
          <w:trHeight w:val="395"/>
        </w:trPr>
        <w:tc>
          <w:tcPr>
            <w:tcW w:w="1902" w:type="dxa"/>
            <w:vMerge/>
          </w:tcPr>
          <w:p w:rsidR="00041F4B" w:rsidRPr="00234FF4" w:rsidRDefault="00041F4B" w:rsidP="004A0D8D">
            <w:pPr>
              <w:rPr>
                <w:rFonts w:ascii="Arial" w:hAnsi="Arial" w:cs="Arial"/>
                <w:color w:val="000000" w:themeColor="text1"/>
                <w:szCs w:val="21"/>
              </w:rPr>
            </w:pPr>
          </w:p>
        </w:tc>
        <w:tc>
          <w:tcPr>
            <w:tcW w:w="567" w:type="dxa"/>
            <w:vMerge/>
          </w:tcPr>
          <w:p w:rsidR="00041F4B" w:rsidRPr="00234FF4" w:rsidRDefault="00041F4B" w:rsidP="004A0D8D">
            <w:pPr>
              <w:rPr>
                <w:rFonts w:ascii="Arial" w:hAnsi="Arial" w:cs="Arial"/>
                <w:color w:val="000000" w:themeColor="text1"/>
                <w:szCs w:val="21"/>
              </w:rPr>
            </w:pPr>
          </w:p>
        </w:tc>
        <w:tc>
          <w:tcPr>
            <w:tcW w:w="1515" w:type="dxa"/>
            <w:gridSpan w:val="2"/>
            <w:tcBorders>
              <w:top w:val="nil"/>
            </w:tcBorders>
          </w:tcPr>
          <w:p w:rsidR="00041F4B" w:rsidRPr="00234FF4" w:rsidRDefault="00041F4B" w:rsidP="004A0D8D">
            <w:pPr>
              <w:rPr>
                <w:rFonts w:ascii="Arial" w:hAnsi="Arial" w:cs="Arial"/>
                <w:color w:val="000000" w:themeColor="text1"/>
                <w:szCs w:val="21"/>
              </w:rPr>
            </w:pPr>
          </w:p>
        </w:tc>
        <w:tc>
          <w:tcPr>
            <w:tcW w:w="2170" w:type="dxa"/>
          </w:tcPr>
          <w:p w:rsidR="00041F4B" w:rsidRPr="00234FF4" w:rsidRDefault="00041F4B" w:rsidP="004A0D8D">
            <w:pPr>
              <w:rPr>
                <w:rFonts w:ascii="Arial" w:hAnsi="Arial" w:cs="Arial"/>
                <w:color w:val="000000" w:themeColor="text1"/>
                <w:szCs w:val="21"/>
              </w:rPr>
            </w:pPr>
            <w:r w:rsidRPr="003573BB">
              <w:rPr>
                <w:rFonts w:ascii="Arial" w:hAnsi="Arial" w:cs="Arial"/>
                <w:szCs w:val="21"/>
              </w:rPr>
              <w:t>Details (may be attached separately)</w:t>
            </w:r>
          </w:p>
        </w:tc>
        <w:tc>
          <w:tcPr>
            <w:tcW w:w="2127" w:type="dxa"/>
          </w:tcPr>
          <w:p w:rsidR="00041F4B" w:rsidRPr="00234FF4" w:rsidRDefault="00041F4B" w:rsidP="004A0D8D">
            <w:pPr>
              <w:jc w:val="right"/>
              <w:rPr>
                <w:rFonts w:ascii="Arial" w:hAnsi="Arial" w:cs="Arial"/>
                <w:color w:val="000000" w:themeColor="text1"/>
                <w:szCs w:val="21"/>
              </w:rPr>
            </w:pPr>
          </w:p>
        </w:tc>
      </w:tr>
      <w:tr w:rsidR="00041F4B" w:rsidRPr="00234FF4" w:rsidTr="004A0D8D">
        <w:trPr>
          <w:cantSplit/>
          <w:trHeight w:val="395"/>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3685" w:type="dxa"/>
            <w:gridSpan w:val="3"/>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Stock holdings etc.</w:t>
            </w:r>
          </w:p>
        </w:tc>
        <w:tc>
          <w:tcPr>
            <w:tcW w:w="2127" w:type="dxa"/>
          </w:tcPr>
          <w:p w:rsidR="00041F4B" w:rsidRPr="00234FF4" w:rsidRDefault="00041F4B" w:rsidP="004A0D8D">
            <w:pPr>
              <w:jc w:val="right"/>
              <w:rPr>
                <w:rFonts w:ascii="Arial" w:hAnsi="Arial" w:cs="Arial"/>
                <w:color w:val="000000" w:themeColor="text1"/>
                <w:szCs w:val="21"/>
              </w:rPr>
            </w:pPr>
          </w:p>
        </w:tc>
      </w:tr>
      <w:tr w:rsidR="00041F4B" w:rsidRPr="00234FF4" w:rsidTr="004A0D8D">
        <w:trPr>
          <w:cantSplit/>
          <w:trHeight w:val="395"/>
        </w:trPr>
        <w:tc>
          <w:tcPr>
            <w:tcW w:w="1902" w:type="dxa"/>
            <w:vMerge/>
          </w:tcPr>
          <w:p w:rsidR="00041F4B" w:rsidRPr="00234FF4" w:rsidRDefault="00041F4B" w:rsidP="004A0D8D">
            <w:pPr>
              <w:rPr>
                <w:rFonts w:ascii="Arial" w:hAnsi="Arial" w:cs="Arial"/>
                <w:color w:val="000000" w:themeColor="text1"/>
                <w:szCs w:val="21"/>
              </w:rPr>
            </w:pPr>
          </w:p>
        </w:tc>
        <w:tc>
          <w:tcPr>
            <w:tcW w:w="567" w:type="dxa"/>
          </w:tcPr>
          <w:p w:rsidR="00041F4B" w:rsidRPr="00234FF4" w:rsidRDefault="00041F4B" w:rsidP="004A0D8D">
            <w:pPr>
              <w:rPr>
                <w:rFonts w:ascii="Arial" w:hAnsi="Arial" w:cs="Arial"/>
                <w:color w:val="000000" w:themeColor="text1"/>
                <w:szCs w:val="21"/>
              </w:rPr>
            </w:pPr>
          </w:p>
        </w:tc>
        <w:tc>
          <w:tcPr>
            <w:tcW w:w="3685" w:type="dxa"/>
            <w:gridSpan w:val="3"/>
          </w:tcPr>
          <w:p w:rsidR="00041F4B" w:rsidRPr="00234FF4" w:rsidRDefault="00041F4B" w:rsidP="004A0D8D">
            <w:pPr>
              <w:rPr>
                <w:rFonts w:ascii="Arial" w:hAnsi="Arial" w:cs="Arial"/>
                <w:color w:val="000000" w:themeColor="text1"/>
                <w:szCs w:val="21"/>
              </w:rPr>
            </w:pPr>
            <w:r w:rsidRPr="00234FF4">
              <w:rPr>
                <w:rFonts w:ascii="Arial" w:hAnsi="Arial" w:cs="Arial"/>
                <w:color w:val="000000" w:themeColor="text1"/>
                <w:szCs w:val="21"/>
              </w:rPr>
              <w:t>Others</w:t>
            </w:r>
          </w:p>
        </w:tc>
        <w:tc>
          <w:tcPr>
            <w:tcW w:w="2127" w:type="dxa"/>
          </w:tcPr>
          <w:p w:rsidR="00041F4B" w:rsidRPr="00234FF4" w:rsidRDefault="00041F4B" w:rsidP="004A0D8D">
            <w:pPr>
              <w:rPr>
                <w:rFonts w:ascii="Arial" w:hAnsi="Arial" w:cs="Arial"/>
                <w:color w:val="000000" w:themeColor="text1"/>
                <w:szCs w:val="21"/>
              </w:rPr>
            </w:pPr>
            <w:r w:rsidRPr="00234FF4">
              <w:rPr>
                <w:rFonts w:ascii="Arial" w:hAnsi="Arial" w:cs="Arial" w:hint="eastAsia"/>
                <w:color w:val="000000" w:themeColor="text1"/>
                <w:szCs w:val="21"/>
              </w:rPr>
              <w:t xml:space="preserve">To </w:t>
            </w:r>
            <w:r w:rsidRPr="00234FF4">
              <w:rPr>
                <w:rFonts w:ascii="Arial" w:hAnsi="Arial" w:cs="Arial"/>
                <w:color w:val="000000" w:themeColor="text1"/>
                <w:szCs w:val="21"/>
              </w:rPr>
              <w:t>specify</w:t>
            </w:r>
          </w:p>
        </w:tc>
      </w:tr>
    </w:tbl>
    <w:p w:rsidR="00041F4B" w:rsidRPr="00234FF4" w:rsidRDefault="00041F4B" w:rsidP="00041F4B">
      <w:pPr>
        <w:rPr>
          <w:rFonts w:ascii="Arial" w:hAnsi="Arial" w:cs="Arial"/>
          <w:color w:val="000000" w:themeColor="text1"/>
          <w:sz w:val="16"/>
          <w:szCs w:val="16"/>
        </w:rPr>
      </w:pPr>
      <w:r w:rsidRPr="00234FF4">
        <w:rPr>
          <w:rFonts w:ascii="Arial" w:hAnsi="Arial" w:cs="Arial"/>
          <w:color w:val="000000" w:themeColor="text1"/>
          <w:sz w:val="16"/>
          <w:szCs w:val="16"/>
        </w:rPr>
        <w:t>Notes:</w:t>
      </w:r>
    </w:p>
    <w:p w:rsidR="00041F4B" w:rsidRPr="00234FF4" w:rsidRDefault="00041F4B" w:rsidP="00041F4B">
      <w:pPr>
        <w:tabs>
          <w:tab w:val="left" w:pos="426"/>
        </w:tabs>
        <w:ind w:left="426" w:hanging="426"/>
        <w:rPr>
          <w:rFonts w:ascii="Arial" w:hAnsi="Arial" w:cs="Arial"/>
          <w:color w:val="000000" w:themeColor="text1"/>
          <w:sz w:val="16"/>
          <w:szCs w:val="16"/>
        </w:rPr>
      </w:pPr>
      <w:r w:rsidRPr="00234FF4">
        <w:rPr>
          <w:rFonts w:ascii="Arial" w:hAnsi="Arial" w:cs="Arial"/>
          <w:color w:val="000000" w:themeColor="text1"/>
          <w:sz w:val="16"/>
          <w:szCs w:val="16"/>
        </w:rPr>
        <w:t>1.</w:t>
      </w:r>
      <w:r w:rsidRPr="00234FF4">
        <w:rPr>
          <w:rFonts w:ascii="Arial" w:hAnsi="Arial" w:cs="Arial"/>
          <w:color w:val="000000" w:themeColor="text1"/>
          <w:sz w:val="16"/>
          <w:szCs w:val="16"/>
        </w:rPr>
        <w:tab/>
        <w:t>Fill out one sheet for each company</w:t>
      </w:r>
      <w:r>
        <w:rPr>
          <w:rFonts w:ascii="Arial" w:hAnsi="Arial" w:cs="Arial"/>
          <w:color w:val="000000" w:themeColor="text1"/>
          <w:sz w:val="16"/>
          <w:szCs w:val="16"/>
        </w:rPr>
        <w:t xml:space="preserve"> etc</w:t>
      </w:r>
      <w:r w:rsidR="00BE007F">
        <w:rPr>
          <w:rFonts w:ascii="Arial" w:hAnsi="Arial" w:cs="Arial" w:hint="eastAsia"/>
          <w:color w:val="000000" w:themeColor="text1"/>
          <w:sz w:val="16"/>
          <w:szCs w:val="16"/>
        </w:rPr>
        <w:t>.</w:t>
      </w:r>
      <w:bookmarkStart w:id="0" w:name="_GoBack"/>
      <w:bookmarkEnd w:id="0"/>
    </w:p>
    <w:p w:rsidR="00041F4B" w:rsidRPr="00A31DDE" w:rsidRDefault="00041F4B" w:rsidP="00041F4B">
      <w:pPr>
        <w:tabs>
          <w:tab w:val="left" w:pos="426"/>
        </w:tabs>
        <w:ind w:left="426" w:hanging="426"/>
        <w:rPr>
          <w:rFonts w:ascii="Arial" w:hAnsi="Arial" w:cs="Arial"/>
          <w:color w:val="000000" w:themeColor="text1"/>
          <w:sz w:val="16"/>
          <w:szCs w:val="16"/>
        </w:rPr>
      </w:pPr>
      <w:r>
        <w:rPr>
          <w:rFonts w:ascii="Arial" w:hAnsi="Arial" w:cs="Arial" w:hint="eastAsia"/>
          <w:color w:val="000000" w:themeColor="text1"/>
          <w:sz w:val="16"/>
          <w:szCs w:val="16"/>
        </w:rPr>
        <w:t xml:space="preserve">2.   </w:t>
      </w:r>
      <w:r w:rsidRPr="00A31DDE">
        <w:rPr>
          <w:rFonts w:ascii="Arial" w:hAnsi="Arial" w:cs="Arial"/>
          <w:color w:val="000000" w:themeColor="text1"/>
          <w:sz w:val="16"/>
          <w:szCs w:val="16"/>
        </w:rPr>
        <w:t>There is no need to file a declaration if “a company etc.” is a public institution other than a company (e.g. the national or a local government, a university, an independent administrative agency</w:t>
      </w:r>
      <w:r>
        <w:rPr>
          <w:rFonts w:ascii="Arial" w:hAnsi="Arial" w:cs="Arial"/>
          <w:color w:val="000000" w:themeColor="text1"/>
          <w:sz w:val="16"/>
          <w:szCs w:val="16"/>
        </w:rPr>
        <w:t>,</w:t>
      </w:r>
      <w:r w:rsidRPr="00A31DDE">
        <w:rPr>
          <w:rFonts w:ascii="Arial" w:hAnsi="Arial" w:cs="Arial"/>
          <w:color w:val="000000" w:themeColor="text1"/>
          <w:sz w:val="16"/>
          <w:szCs w:val="16"/>
        </w:rPr>
        <w:t xml:space="preserve"> etc.).</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t>3</w:t>
      </w:r>
      <w:r w:rsidRPr="00234FF4">
        <w:rPr>
          <w:rFonts w:ascii="Arial" w:hAnsi="Arial" w:cs="Arial"/>
          <w:color w:val="000000" w:themeColor="text1"/>
          <w:sz w:val="16"/>
          <w:szCs w:val="16"/>
        </w:rPr>
        <w:t xml:space="preserve">. </w:t>
      </w:r>
      <w:r w:rsidRPr="00234FF4">
        <w:rPr>
          <w:rFonts w:ascii="Arial" w:hAnsi="Arial" w:cs="Arial"/>
          <w:color w:val="000000" w:themeColor="text1"/>
          <w:sz w:val="16"/>
          <w:szCs w:val="16"/>
        </w:rPr>
        <w:tab/>
        <w:t>“Donations etc.” refers to monetary donations; research subsidies; donation of facilities, equipment or other items; free provision of services etc. (University of Tsukuba Donation Rules (Rule 32 of the 2006 University Rules)). It does not include items given by individuals.</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t>4</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t>For “Application by a company etc.” attach the related contracts</w:t>
      </w:r>
      <w:r>
        <w:rPr>
          <w:rFonts w:ascii="Arial" w:hAnsi="Arial" w:cs="Arial"/>
          <w:color w:val="000000" w:themeColor="text1"/>
          <w:sz w:val="16"/>
          <w:szCs w:val="16"/>
        </w:rPr>
        <w:t>,</w:t>
      </w:r>
      <w:r w:rsidRPr="00082F27">
        <w:rPr>
          <w:rFonts w:ascii="Arial" w:hAnsi="Arial" w:cs="Arial"/>
          <w:color w:val="000000" w:themeColor="text1"/>
          <w:sz w:val="16"/>
          <w:szCs w:val="16"/>
        </w:rPr>
        <w:t xml:space="preserve"> </w:t>
      </w:r>
      <w:r>
        <w:rPr>
          <w:rFonts w:ascii="Arial" w:hAnsi="Arial" w:cs="Arial"/>
          <w:color w:val="000000" w:themeColor="text1"/>
          <w:sz w:val="16"/>
          <w:szCs w:val="16"/>
        </w:rPr>
        <w:t xml:space="preserve">such as a </w:t>
      </w:r>
      <w:r w:rsidRPr="00234FF4">
        <w:rPr>
          <w:rFonts w:ascii="Arial" w:hAnsi="Arial" w:cs="Arial"/>
          <w:color w:val="000000" w:themeColor="text1"/>
          <w:sz w:val="16"/>
          <w:szCs w:val="16"/>
        </w:rPr>
        <w:t>joint research contract etc.</w:t>
      </w:r>
    </w:p>
    <w:p w:rsidR="00041F4B" w:rsidRPr="00234FF4" w:rsidRDefault="00041F4B" w:rsidP="00041F4B">
      <w:pPr>
        <w:tabs>
          <w:tab w:val="left" w:pos="426"/>
        </w:tabs>
        <w:ind w:left="426" w:hanging="426"/>
        <w:rPr>
          <w:rFonts w:ascii="Arial" w:eastAsia="ＭＳ 明朝" w:hAnsi="Arial" w:cs="Arial"/>
          <w:color w:val="000000" w:themeColor="text1"/>
          <w:sz w:val="16"/>
          <w:szCs w:val="16"/>
        </w:rPr>
      </w:pPr>
      <w:r>
        <w:rPr>
          <w:rFonts w:ascii="Arial" w:hAnsi="Arial" w:cs="Arial"/>
          <w:color w:val="000000" w:themeColor="text1"/>
          <w:sz w:val="16"/>
          <w:szCs w:val="16"/>
        </w:rPr>
        <w:t>5</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t>“Financial interests” must be included on this form, only if the total individual interests</w:t>
      </w:r>
      <w:r>
        <w:rPr>
          <w:rFonts w:ascii="Arial" w:hAnsi="Arial" w:cs="Arial"/>
          <w:sz w:val="16"/>
          <w:szCs w:val="16"/>
        </w:rPr>
        <w:t xml:space="preserve"> (</w:t>
      </w:r>
      <w:r w:rsidRPr="00FF65EF">
        <w:rPr>
          <w:rFonts w:ascii="Arial" w:hAnsi="Arial" w:cs="Arial"/>
          <w:sz w:val="16"/>
          <w:szCs w:val="16"/>
        </w:rPr>
        <w:t>side business</w:t>
      </w:r>
      <w:r>
        <w:rPr>
          <w:rFonts w:ascii="Arial" w:hAnsi="Arial" w:cs="Arial"/>
          <w:sz w:val="16"/>
          <w:szCs w:val="16"/>
        </w:rPr>
        <w:t xml:space="preserve"> payment,</w:t>
      </w:r>
      <w:r w:rsidRPr="00FF65EF">
        <w:rPr>
          <w:rFonts w:ascii="Arial" w:hAnsi="Arial" w:cs="Arial"/>
          <w:sz w:val="16"/>
          <w:szCs w:val="16"/>
        </w:rPr>
        <w:t xml:space="preserve"> licensing fee</w:t>
      </w:r>
      <w:r>
        <w:rPr>
          <w:rFonts w:ascii="Arial" w:hAnsi="Arial" w:cs="Arial"/>
          <w:sz w:val="16"/>
          <w:szCs w:val="16"/>
        </w:rPr>
        <w:t>, p</w:t>
      </w:r>
      <w:r w:rsidRPr="00FF65EF">
        <w:rPr>
          <w:rFonts w:ascii="Arial" w:hAnsi="Arial" w:cs="Arial"/>
          <w:sz w:val="16"/>
          <w:szCs w:val="16"/>
        </w:rPr>
        <w:t>ayment of all or part of salary</w:t>
      </w:r>
      <w:r>
        <w:rPr>
          <w:rFonts w:ascii="Arial" w:hAnsi="Arial" w:cs="Arial"/>
          <w:sz w:val="16"/>
          <w:szCs w:val="16"/>
        </w:rPr>
        <w:t>)</w:t>
      </w:r>
      <w:r w:rsidRPr="00234FF4">
        <w:rPr>
          <w:rFonts w:ascii="Arial" w:hAnsi="Arial" w:cs="Arial"/>
          <w:color w:val="000000" w:themeColor="text1"/>
          <w:sz w:val="16"/>
          <w:szCs w:val="16"/>
        </w:rPr>
        <w:t xml:space="preserve"> received from a single entity, such as a company, </w:t>
      </w:r>
      <w:r>
        <w:rPr>
          <w:rFonts w:ascii="Arial" w:hAnsi="Arial" w:cs="Arial"/>
          <w:color w:val="000000" w:themeColor="text1"/>
          <w:sz w:val="16"/>
          <w:szCs w:val="16"/>
        </w:rPr>
        <w:t>amount to</w:t>
      </w:r>
      <w:r w:rsidRPr="00234FF4">
        <w:rPr>
          <w:rFonts w:ascii="Arial" w:hAnsi="Arial" w:cs="Arial"/>
          <w:color w:val="000000" w:themeColor="text1"/>
          <w:sz w:val="16"/>
          <w:szCs w:val="16"/>
        </w:rPr>
        <w:t xml:space="preserve"> 1 million yen or more. (As for the amount for the current fiscal year, </w:t>
      </w:r>
      <w:r>
        <w:rPr>
          <w:rFonts w:ascii="Arial" w:hAnsi="Arial" w:cs="Arial"/>
          <w:color w:val="000000" w:themeColor="text1"/>
          <w:sz w:val="16"/>
          <w:szCs w:val="16"/>
        </w:rPr>
        <w:t xml:space="preserve">those </w:t>
      </w:r>
      <w:r w:rsidRPr="00234FF4">
        <w:rPr>
          <w:rFonts w:ascii="Arial" w:hAnsi="Arial" w:cs="Arial"/>
          <w:color w:val="000000" w:themeColor="text1"/>
          <w:sz w:val="16"/>
          <w:szCs w:val="16"/>
        </w:rPr>
        <w:t xml:space="preserve">include only amounts paid, </w:t>
      </w:r>
      <w:r>
        <w:rPr>
          <w:rFonts w:ascii="Arial" w:hAnsi="Arial" w:cs="Arial"/>
          <w:color w:val="000000" w:themeColor="text1"/>
          <w:sz w:val="16"/>
          <w:szCs w:val="16"/>
        </w:rPr>
        <w:t xml:space="preserve">and </w:t>
      </w:r>
      <w:r w:rsidRPr="00234FF4">
        <w:rPr>
          <w:rFonts w:ascii="Arial" w:hAnsi="Arial" w:cs="Arial"/>
          <w:color w:val="000000" w:themeColor="text1"/>
          <w:sz w:val="16"/>
          <w:szCs w:val="16"/>
        </w:rPr>
        <w:t>do not include expected future payments.) Report amounts for the past three years, including current fiscal year. If amounts are for multiple years, attach number so that amounts and details can be checked.</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t>6</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t>“Financial interests” must be included on this form, even if they are received by a faculty or other staff’s spouse and up to second-degree relatives with a common livelihood. In that case, in the “Amount” section of the form, write the corresponding monetary amount, number of stocks, etc., by noting in parenthesis (x yen for spouse and up to second-degree relatives with a common livelihood) or (x stocks for spouse and up to second-degree relatives with a common livelihood).</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t>7</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r>
      <w:r w:rsidRPr="007A7FEC">
        <w:rPr>
          <w:rFonts w:ascii="Arial" w:hAnsi="Arial" w:cs="Arial"/>
          <w:sz w:val="16"/>
          <w:szCs w:val="16"/>
        </w:rPr>
        <w:t>Interests</w:t>
      </w:r>
      <w:r>
        <w:rPr>
          <w:rFonts w:ascii="Arial" w:hAnsi="Arial" w:cs="Arial"/>
          <w:sz w:val="16"/>
          <w:szCs w:val="16"/>
        </w:rPr>
        <w:t xml:space="preserve"> </w:t>
      </w:r>
      <w:r w:rsidRPr="007A7FEC">
        <w:rPr>
          <w:rFonts w:ascii="Arial" w:hAnsi="Arial" w:cs="Arial"/>
          <w:sz w:val="16"/>
          <w:szCs w:val="16"/>
        </w:rPr>
        <w:t>“due to</w:t>
      </w:r>
      <w:r w:rsidRPr="00155793">
        <w:rPr>
          <w:rFonts w:ascii="Arial" w:hAnsi="Arial" w:cs="Arial"/>
          <w:sz w:val="16"/>
          <w:szCs w:val="16"/>
        </w:rPr>
        <w:t xml:space="preserve"> side business at an outside company</w:t>
      </w:r>
      <w:r w:rsidRPr="007A7FEC">
        <w:rPr>
          <w:rFonts w:ascii="Arial" w:hAnsi="Arial" w:cs="Arial"/>
          <w:sz w:val="16"/>
          <w:szCs w:val="16"/>
        </w:rPr>
        <w:t>”</w:t>
      </w:r>
      <w:r w:rsidRPr="003B44EC">
        <w:rPr>
          <w:rFonts w:ascii="Arial" w:hAnsi="Arial" w:cs="Arial"/>
          <w:sz w:val="16"/>
          <w:szCs w:val="16"/>
        </w:rPr>
        <w:t xml:space="preserve"> include manuscript or lecture fee, but</w:t>
      </w:r>
      <w:r>
        <w:rPr>
          <w:rFonts w:ascii="Arial" w:hAnsi="Arial" w:cs="Arial"/>
          <w:sz w:val="16"/>
          <w:szCs w:val="16"/>
        </w:rPr>
        <w:t xml:space="preserve"> exclude</w:t>
      </w:r>
      <w:r w:rsidRPr="00155793">
        <w:rPr>
          <w:rFonts w:ascii="Arial" w:hAnsi="Arial" w:cs="Arial"/>
          <w:sz w:val="16"/>
          <w:szCs w:val="16"/>
        </w:rPr>
        <w:t xml:space="preserve"> </w:t>
      </w:r>
      <w:r w:rsidRPr="003B44EC">
        <w:rPr>
          <w:rFonts w:ascii="Arial" w:hAnsi="Arial" w:cs="Arial"/>
          <w:sz w:val="16"/>
          <w:szCs w:val="16"/>
        </w:rPr>
        <w:t xml:space="preserve">honoraria </w:t>
      </w:r>
      <w:r>
        <w:rPr>
          <w:rFonts w:ascii="Arial" w:hAnsi="Arial" w:cs="Arial"/>
          <w:sz w:val="16"/>
          <w:szCs w:val="16"/>
        </w:rPr>
        <w:t>for</w:t>
      </w:r>
      <w:r w:rsidRPr="00155793">
        <w:rPr>
          <w:rFonts w:ascii="Arial" w:hAnsi="Arial" w:cs="Arial"/>
          <w:sz w:val="16"/>
          <w:szCs w:val="16"/>
        </w:rPr>
        <w:t xml:space="preserve"> medical </w:t>
      </w:r>
      <w:r>
        <w:rPr>
          <w:rFonts w:ascii="Arial" w:hAnsi="Arial" w:cs="Arial"/>
          <w:sz w:val="16"/>
          <w:szCs w:val="16"/>
        </w:rPr>
        <w:t>service</w:t>
      </w:r>
      <w:r w:rsidRPr="00155793">
        <w:rPr>
          <w:rFonts w:ascii="Arial" w:hAnsi="Arial" w:cs="Arial"/>
          <w:sz w:val="16"/>
          <w:szCs w:val="16"/>
        </w:rPr>
        <w:t xml:space="preserve"> or </w:t>
      </w:r>
      <w:r>
        <w:rPr>
          <w:rFonts w:ascii="Arial" w:hAnsi="Arial" w:cs="Arial"/>
          <w:sz w:val="16"/>
          <w:szCs w:val="16"/>
        </w:rPr>
        <w:t>academic education</w:t>
      </w:r>
      <w:r w:rsidRPr="00155793">
        <w:rPr>
          <w:rFonts w:ascii="Arial" w:hAnsi="Arial" w:cs="Arial"/>
          <w:sz w:val="16"/>
          <w:szCs w:val="16"/>
        </w:rPr>
        <w:t>.</w:t>
      </w:r>
      <w:r>
        <w:rPr>
          <w:rFonts w:ascii="Arial" w:hAnsi="Arial" w:cs="Arial"/>
          <w:sz w:val="16"/>
          <w:szCs w:val="16"/>
        </w:rPr>
        <w:t xml:space="preserve"> And </w:t>
      </w:r>
      <w:r>
        <w:rPr>
          <w:rFonts w:ascii="Arial" w:hAnsi="Arial" w:cs="Arial"/>
          <w:color w:val="000000" w:themeColor="text1"/>
          <w:sz w:val="16"/>
          <w:szCs w:val="16"/>
        </w:rPr>
        <w:t>a</w:t>
      </w:r>
      <w:r w:rsidRPr="00234FF4">
        <w:rPr>
          <w:rFonts w:ascii="Arial" w:hAnsi="Arial" w:cs="Arial"/>
          <w:color w:val="000000" w:themeColor="text1"/>
          <w:sz w:val="16"/>
          <w:szCs w:val="16"/>
        </w:rPr>
        <w:t xml:space="preserve">s for the details for </w:t>
      </w:r>
      <w:r>
        <w:rPr>
          <w:rFonts w:ascii="Arial" w:hAnsi="Arial" w:cs="Arial"/>
          <w:color w:val="000000" w:themeColor="text1"/>
          <w:sz w:val="16"/>
          <w:szCs w:val="16"/>
        </w:rPr>
        <w:t>this</w:t>
      </w:r>
      <w:r w:rsidRPr="00234FF4">
        <w:rPr>
          <w:rFonts w:ascii="Arial" w:hAnsi="Arial" w:cs="Arial"/>
          <w:color w:val="000000" w:themeColor="text1"/>
          <w:sz w:val="16"/>
          <w:szCs w:val="16"/>
        </w:rPr>
        <w:t>, a copy of the Notification of Concurrent Posts submitted to the University may be attached (for short-term concurrent posts, a copy of the request etc., submitted may also be attached.) If there is a difference in the reported compensation and actual compensation, revise the amount to reflect the actual compensation and submit.</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lastRenderedPageBreak/>
        <w:t>8</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t>Interests “due to licensing fee from or disposal of research results” do not include the compensation paid by the University of Tsukuba in accordance with the stipulations of Article 10, University of Tsukuba Work Invention Rules (2004 University Rule No. 5).</w:t>
      </w:r>
    </w:p>
    <w:p w:rsidR="00041F4B" w:rsidRPr="003573BB" w:rsidRDefault="00041F4B" w:rsidP="00041F4B">
      <w:pPr>
        <w:tabs>
          <w:tab w:val="left" w:pos="426"/>
        </w:tabs>
        <w:spacing w:line="340" w:lineRule="exact"/>
        <w:ind w:left="425" w:hanging="425"/>
        <w:rPr>
          <w:rFonts w:ascii="Arial" w:hAnsi="Arial" w:cs="Arial"/>
          <w:sz w:val="16"/>
          <w:szCs w:val="16"/>
        </w:rPr>
      </w:pPr>
      <w:r>
        <w:rPr>
          <w:rFonts w:ascii="Arial" w:hAnsi="Arial" w:cs="Arial"/>
          <w:sz w:val="16"/>
          <w:szCs w:val="16"/>
        </w:rPr>
        <w:t>9</w:t>
      </w:r>
      <w:r>
        <w:rPr>
          <w:rFonts w:ascii="Arial" w:hAnsi="Arial" w:cs="Arial" w:hint="eastAsia"/>
          <w:sz w:val="16"/>
          <w:szCs w:val="16"/>
        </w:rPr>
        <w:t xml:space="preserve">.   </w:t>
      </w:r>
      <w:r w:rsidRPr="00756CB6">
        <w:rPr>
          <w:rFonts w:ascii="Arial" w:hAnsi="Arial" w:cs="Arial" w:hint="eastAsia"/>
          <w:sz w:val="16"/>
          <w:szCs w:val="16"/>
        </w:rPr>
        <w:t>“</w:t>
      </w:r>
      <w:r w:rsidRPr="00756CB6">
        <w:rPr>
          <w:rFonts w:ascii="Arial" w:hAnsi="Arial" w:cs="Arial"/>
          <w:sz w:val="16"/>
          <w:szCs w:val="16"/>
        </w:rPr>
        <w:t>Payment of all or part of salary” must be included on this form when all or part of that is funded by a company etc. though that is paid by University of Tsukuba as in the case of externally funded employee or employment by cross appointment system</w:t>
      </w:r>
      <w:r w:rsidRPr="002C6B02">
        <w:rPr>
          <w:rFonts w:ascii="Arial" w:hAnsi="Arial" w:cs="Arial"/>
          <w:sz w:val="16"/>
          <w:szCs w:val="16"/>
        </w:rPr>
        <w:t xml:space="preserve"> (including the case of being paid directly by a company etc. through cross appointment system)</w:t>
      </w:r>
      <w:r w:rsidRPr="00756CB6">
        <w:rPr>
          <w:rFonts w:ascii="Arial" w:hAnsi="Arial" w:cs="Arial"/>
          <w:sz w:val="16"/>
          <w:szCs w:val="16"/>
        </w:rPr>
        <w:t>, and also his or her spouse or up to second-degree relatives with a common livelihood are employed by</w:t>
      </w:r>
      <w:r>
        <w:rPr>
          <w:rFonts w:ascii="Arial" w:hAnsi="Arial" w:cs="Arial"/>
          <w:sz w:val="16"/>
          <w:szCs w:val="16"/>
        </w:rPr>
        <w:t xml:space="preserve"> the company</w:t>
      </w:r>
      <w:r w:rsidRPr="00756CB6">
        <w:rPr>
          <w:rFonts w:ascii="Arial" w:hAnsi="Arial" w:cs="Arial"/>
          <w:sz w:val="16"/>
          <w:szCs w:val="16"/>
        </w:rPr>
        <w:t xml:space="preserve">. In the case of spouse and up to second-degree relatives with a common livelihood, they should be written in parentheses as in Note </w:t>
      </w:r>
      <w:r w:rsidR="009805F7">
        <w:rPr>
          <w:rFonts w:ascii="Arial" w:hAnsi="Arial" w:cs="Arial" w:hint="eastAsia"/>
          <w:sz w:val="16"/>
          <w:szCs w:val="16"/>
        </w:rPr>
        <w:t>6</w:t>
      </w:r>
      <w:r w:rsidRPr="00756CB6">
        <w:rPr>
          <w:rFonts w:ascii="Arial" w:hAnsi="Arial" w:cs="Arial"/>
          <w:sz w:val="16"/>
          <w:szCs w:val="16"/>
        </w:rPr>
        <w:t xml:space="preserve"> above.</w:t>
      </w:r>
    </w:p>
    <w:p w:rsidR="00041F4B" w:rsidRPr="00234FF4" w:rsidRDefault="00041F4B" w:rsidP="00041F4B">
      <w:pPr>
        <w:tabs>
          <w:tab w:val="left" w:pos="426"/>
        </w:tabs>
        <w:ind w:left="426" w:hanging="426"/>
        <w:rPr>
          <w:rFonts w:ascii="Arial" w:hAnsi="Arial" w:cs="Arial"/>
          <w:color w:val="000000" w:themeColor="text1"/>
          <w:sz w:val="16"/>
          <w:szCs w:val="16"/>
        </w:rPr>
      </w:pPr>
      <w:r>
        <w:rPr>
          <w:rFonts w:ascii="Arial" w:hAnsi="Arial" w:cs="Arial"/>
          <w:color w:val="000000" w:themeColor="text1"/>
          <w:sz w:val="16"/>
          <w:szCs w:val="16"/>
        </w:rPr>
        <w:t>10</w:t>
      </w:r>
      <w:r w:rsidRPr="00234FF4">
        <w:rPr>
          <w:rFonts w:ascii="Arial" w:hAnsi="Arial" w:cs="Arial"/>
          <w:color w:val="000000" w:themeColor="text1"/>
          <w:sz w:val="16"/>
          <w:szCs w:val="16"/>
        </w:rPr>
        <w:t>.</w:t>
      </w:r>
      <w:r w:rsidRPr="00234FF4">
        <w:rPr>
          <w:rFonts w:ascii="Arial" w:hAnsi="Arial" w:cs="Arial"/>
          <w:color w:val="000000" w:themeColor="text1"/>
          <w:sz w:val="16"/>
          <w:szCs w:val="16"/>
        </w:rPr>
        <w:tab/>
        <w:t>“Stocks holdings etc.” includes both unlisted stocks and publicly traded stocks. For unlisted stocks, this applies to any stock held</w:t>
      </w:r>
      <w:r w:rsidRPr="00234FF4">
        <w:rPr>
          <w:rFonts w:ascii="Arial" w:eastAsia="ＭＳ 明朝" w:hAnsi="Arial" w:cs="Arial" w:hint="eastAsia"/>
          <w:color w:val="000000" w:themeColor="text1"/>
          <w:sz w:val="16"/>
          <w:szCs w:val="16"/>
        </w:rPr>
        <w:t>;</w:t>
      </w:r>
      <w:r w:rsidRPr="00234FF4">
        <w:rPr>
          <w:rFonts w:ascii="Arial" w:hAnsi="Arial" w:cs="Arial"/>
          <w:color w:val="000000" w:themeColor="text1"/>
          <w:sz w:val="16"/>
          <w:szCs w:val="16"/>
        </w:rPr>
        <w:t xml:space="preserve"> for listed stocks, this applies if 5% or more of issued stocks are held. This also includes stock acquisition rights and equity in equity method companies, including limited liability companies, general partnerships, and limited partnerships. When filling in the monetary amount etc., note the type; for stocks or stock acquisition rights, number of stocks; for the equity stake in limited liability companies etc., the monetary amount.</w:t>
      </w:r>
    </w:p>
    <w:p w:rsidR="00041F4B" w:rsidRPr="00234FF4" w:rsidRDefault="00041F4B" w:rsidP="00041F4B">
      <w:pPr>
        <w:tabs>
          <w:tab w:val="left" w:pos="426"/>
        </w:tabs>
        <w:ind w:left="426" w:hanging="426"/>
        <w:rPr>
          <w:rFonts w:ascii="Arial" w:hAnsi="Arial" w:cs="Arial"/>
          <w:color w:val="000000" w:themeColor="text1"/>
          <w:sz w:val="16"/>
          <w:szCs w:val="16"/>
        </w:rPr>
      </w:pPr>
    </w:p>
    <w:p w:rsidR="00DB35C4" w:rsidRPr="00041F4B" w:rsidRDefault="00DB35C4"/>
    <w:sectPr w:rsidR="00DB35C4" w:rsidRPr="00041F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2430F"/>
    <w:multiLevelType w:val="hybridMultilevel"/>
    <w:tmpl w:val="0226B6CC"/>
    <w:lvl w:ilvl="0" w:tplc="3C4A5B56">
      <w:start w:val="1"/>
      <w:numFmt w:val="lowerLetter"/>
      <w:lvlText w:val="%1."/>
      <w:lvlJc w:val="left"/>
      <w:pPr>
        <w:ind w:left="360" w:hanging="360"/>
      </w:pPr>
      <w:rPr>
        <w:rFonts w:eastAsia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4B"/>
    <w:rsid w:val="00041F4B"/>
    <w:rsid w:val="009805F7"/>
    <w:rsid w:val="00BE007F"/>
    <w:rsid w:val="00DB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DEB20B-8185-489B-9A1C-449D9CB2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1F4B"/>
    <w:pPr>
      <w:widowControl/>
      <w:spacing w:line="480" w:lineRule="auto"/>
      <w:jc w:val="left"/>
    </w:pPr>
    <w:rPr>
      <w:rFonts w:ascii="ＭＳ 明朝" w:eastAsia="ＭＳ 明朝" w:hAnsi="Times New Roman" w:cs="Times New Roman"/>
      <w:kern w:val="21"/>
      <w:szCs w:val="24"/>
    </w:rPr>
  </w:style>
  <w:style w:type="character" w:customStyle="1" w:styleId="20">
    <w:name w:val="本文 2 (文字)"/>
    <w:basedOn w:val="a0"/>
    <w:link w:val="2"/>
    <w:rsid w:val="00041F4B"/>
    <w:rPr>
      <w:rFonts w:ascii="ＭＳ 明朝" w:eastAsia="ＭＳ 明朝" w:hAnsi="Times New Roman" w:cs="Times New Roman"/>
      <w:kern w:val="21"/>
      <w:szCs w:val="24"/>
    </w:rPr>
  </w:style>
  <w:style w:type="paragraph" w:styleId="3">
    <w:name w:val="Body Text 3"/>
    <w:basedOn w:val="a"/>
    <w:link w:val="30"/>
    <w:rsid w:val="00041F4B"/>
    <w:pPr>
      <w:widowControl/>
      <w:jc w:val="left"/>
    </w:pPr>
    <w:rPr>
      <w:rFonts w:ascii="ＭＳ 明朝" w:eastAsia="ＭＳ 明朝" w:hAnsi="Times New Roman" w:cs="Times New Roman"/>
      <w:kern w:val="21"/>
      <w:sz w:val="16"/>
      <w:szCs w:val="16"/>
    </w:rPr>
  </w:style>
  <w:style w:type="character" w:customStyle="1" w:styleId="30">
    <w:name w:val="本文 3 (文字)"/>
    <w:basedOn w:val="a0"/>
    <w:link w:val="3"/>
    <w:rsid w:val="00041F4B"/>
    <w:rPr>
      <w:rFonts w:ascii="ＭＳ 明朝" w:eastAsia="ＭＳ 明朝" w:hAnsi="Times New Roman" w:cs="Times New Roman"/>
      <w:kern w:val="21"/>
      <w:sz w:val="16"/>
      <w:szCs w:val="16"/>
    </w:rPr>
  </w:style>
  <w:style w:type="paragraph" w:styleId="a3">
    <w:name w:val="List Paragraph"/>
    <w:basedOn w:val="a"/>
    <w:uiPriority w:val="34"/>
    <w:qFormat/>
    <w:rsid w:val="00041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4</cp:revision>
  <dcterms:created xsi:type="dcterms:W3CDTF">2019-01-28T13:02:00Z</dcterms:created>
  <dcterms:modified xsi:type="dcterms:W3CDTF">2019-04-20T08:10:00Z</dcterms:modified>
</cp:coreProperties>
</file>